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321BE">
        <w:rPr>
          <w:rFonts w:ascii="Arial Narrow" w:hAnsi="Arial Narrow"/>
          <w:sz w:val="22"/>
          <w:szCs w:val="22"/>
        </w:rPr>
        <w:t>12 stycznia 2021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321BE">
        <w:rPr>
          <w:rFonts w:ascii="Arial Narrow" w:hAnsi="Arial Narrow"/>
          <w:sz w:val="22"/>
          <w:szCs w:val="22"/>
        </w:rPr>
        <w:t>2021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DD7315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316 Springer CDI MR’06 E5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o numerach rejestracyjnych FZ 79959</w:t>
            </w:r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B474EA">
      <w:rPr>
        <w:rFonts w:ascii="Arial Narrow" w:hAnsi="Arial Narrow" w:cs="Tahoma"/>
        <w:sz w:val="18"/>
        <w:szCs w:val="22"/>
      </w:rPr>
      <w:t xml:space="preserve">pierwszego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1B5A40">
      <w:rPr>
        <w:rFonts w:ascii="Arial Narrow" w:hAnsi="Arial Narrow" w:cs="Tahoma"/>
        <w:sz w:val="18"/>
        <w:szCs w:val="22"/>
      </w:rPr>
      <w:t>1/</w:t>
    </w:r>
    <w:r w:rsidRPr="00C02EE2">
      <w:rPr>
        <w:rFonts w:ascii="Arial Narrow" w:hAnsi="Arial Narrow" w:cs="Tahoma"/>
        <w:sz w:val="18"/>
        <w:szCs w:val="22"/>
      </w:rPr>
      <w:t>202</w:t>
    </w:r>
    <w:r w:rsidR="00D44111">
      <w:rPr>
        <w:rFonts w:ascii="Arial Narrow" w:hAnsi="Arial Narrow" w:cs="Tahoma"/>
        <w:sz w:val="18"/>
        <w:szCs w:val="22"/>
      </w:rPr>
      <w:t>1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1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cp:lastModifiedBy>Katarzyna Dzikowicz</cp:lastModifiedBy>
  <cp:revision>5</cp:revision>
  <cp:lastPrinted>2021-01-12T06:48:00Z</cp:lastPrinted>
  <dcterms:created xsi:type="dcterms:W3CDTF">2021-01-10T14:37:00Z</dcterms:created>
  <dcterms:modified xsi:type="dcterms:W3CDTF">2021-01-12T06:48:00Z</dcterms:modified>
</cp:coreProperties>
</file>